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B332" w14:textId="77777777" w:rsidR="00C04CF9" w:rsidRPr="00C04CF9" w:rsidRDefault="00C04CF9" w:rsidP="00C04CF9">
      <w:pPr>
        <w:pBdr>
          <w:bottom w:val="single" w:sz="6" w:space="0" w:color="CCCCCC"/>
        </w:pBdr>
        <w:spacing w:before="100" w:beforeAutospacing="1" w:after="100" w:afterAutospacing="1" w:line="240" w:lineRule="auto"/>
        <w:outlineLvl w:val="0"/>
        <w:rPr>
          <w:rFonts w:ascii="Times New Roman" w:eastAsia="Times New Roman" w:hAnsi="Times New Roman"/>
          <w:kern w:val="36"/>
          <w:sz w:val="48"/>
          <w:szCs w:val="48"/>
          <w:lang w:eastAsia="el-GR"/>
        </w:rPr>
      </w:pPr>
      <w:r w:rsidRPr="00C04CF9">
        <w:rPr>
          <w:rFonts w:ascii="Times New Roman" w:eastAsia="Times New Roman" w:hAnsi="Times New Roman"/>
          <w:kern w:val="36"/>
          <w:sz w:val="48"/>
          <w:szCs w:val="48"/>
          <w:lang w:eastAsia="el-GR"/>
        </w:rPr>
        <w:t>Η Συντονιστική Επιτροπή της Ολομέλειας δίπλα στους κατοίκους του Έβρου και της Ροδόπης</w:t>
      </w:r>
    </w:p>
    <w:p w14:paraId="1F027D5A" w14:textId="0D8787E4" w:rsidR="00C04CF9" w:rsidRPr="00C04CF9" w:rsidRDefault="00C04CF9" w:rsidP="00C04CF9">
      <w:pPr>
        <w:shd w:val="clear" w:color="auto" w:fill="FFFFFF"/>
        <w:spacing w:after="0" w:line="240" w:lineRule="auto"/>
        <w:outlineLvl w:val="2"/>
        <w:rPr>
          <w:rFonts w:ascii="inherit" w:eastAsia="Times New Roman" w:hAnsi="inherit" w:cs="Helvetica"/>
          <w:b/>
          <w:bCs/>
          <w:color w:val="404040"/>
          <w:sz w:val="27"/>
          <w:szCs w:val="27"/>
          <w:lang w:eastAsia="el-GR"/>
        </w:rPr>
      </w:pPr>
    </w:p>
    <w:p w14:paraId="3D8FA6A9" w14:textId="77777777" w:rsidR="00C04CF9" w:rsidRPr="00C04CF9" w:rsidRDefault="00000000" w:rsidP="00C04CF9">
      <w:pPr>
        <w:shd w:val="clear" w:color="auto" w:fill="FFFFFF"/>
        <w:spacing w:after="0" w:line="240" w:lineRule="auto"/>
        <w:rPr>
          <w:rFonts w:ascii="Helvetica" w:eastAsia="Times New Roman" w:hAnsi="Helvetica" w:cs="Helvetica"/>
          <w:color w:val="404040"/>
          <w:sz w:val="24"/>
          <w:szCs w:val="24"/>
          <w:lang w:eastAsia="el-GR"/>
        </w:rPr>
      </w:pPr>
      <w:hyperlink r:id="rId4" w:history="1">
        <w:r w:rsidR="00C04CF9" w:rsidRPr="00C04CF9">
          <w:rPr>
            <w:rFonts w:ascii="Helvetica" w:eastAsia="Times New Roman" w:hAnsi="Helvetica" w:cs="Helvetica"/>
            <w:color w:val="056FCB"/>
            <w:sz w:val="24"/>
            <w:szCs w:val="24"/>
            <w:u w:val="single"/>
            <w:lang w:eastAsia="el-GR"/>
          </w:rPr>
          <w:t>Ανακοινώσεις Συντονιστικής</w:t>
        </w:r>
      </w:hyperlink>
    </w:p>
    <w:p w14:paraId="4AF96761" w14:textId="327FA64C" w:rsidR="00C04CF9" w:rsidRPr="00C04CF9" w:rsidRDefault="00C04CF9" w:rsidP="00C04CF9">
      <w:pPr>
        <w:shd w:val="clear" w:color="auto" w:fill="FFFFFF"/>
        <w:spacing w:after="0" w:line="240" w:lineRule="auto"/>
        <w:outlineLvl w:val="2"/>
        <w:rPr>
          <w:rFonts w:ascii="inherit" w:eastAsia="Times New Roman" w:hAnsi="inherit" w:cs="Helvetica"/>
          <w:b/>
          <w:bCs/>
          <w:color w:val="404040"/>
          <w:sz w:val="27"/>
          <w:szCs w:val="27"/>
          <w:lang w:eastAsia="el-GR"/>
        </w:rPr>
      </w:pPr>
    </w:p>
    <w:p w14:paraId="5CFFC0BD" w14:textId="1CED578D" w:rsidR="00C04CF9" w:rsidRPr="00C04CF9" w:rsidRDefault="00C04CF9" w:rsidP="00C04CF9">
      <w:pPr>
        <w:shd w:val="clear" w:color="auto" w:fill="FFFFFF"/>
        <w:spacing w:after="0"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color w:val="404040"/>
          <w:sz w:val="24"/>
          <w:szCs w:val="24"/>
          <w:lang w:eastAsia="el-GR"/>
        </w:rPr>
        <w:t>06/09/2023</w:t>
      </w:r>
    </w:p>
    <w:p w14:paraId="5A91FDF5" w14:textId="7A9A116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color w:val="404040"/>
          <w:sz w:val="24"/>
          <w:szCs w:val="24"/>
          <w:lang w:eastAsia="el-GR"/>
        </w:rPr>
        <w:t>Η Συντονιστική Επιτροπή της Ολομέλειας των Προέδρων των Δικηγορικών Συλλόγων Ελλάδος, που συνεδρίασε στις 6.9.2023, εξέδωσε την ακόλουθη ανακοίνωση:</w:t>
      </w:r>
    </w:p>
    <w:p w14:paraId="2DC87E0A"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b/>
          <w:bCs/>
          <w:color w:val="404040"/>
          <w:sz w:val="24"/>
          <w:szCs w:val="24"/>
          <w:lang w:eastAsia="el-GR"/>
        </w:rPr>
        <w:t>1) Η Συντονιστική Επιτροπή, στέκεται με δέος μπροστά στην ανυπολόγιστη καταστροφή </w:t>
      </w:r>
      <w:r w:rsidRPr="00C04CF9">
        <w:rPr>
          <w:rFonts w:ascii="Helvetica" w:eastAsia="Times New Roman" w:hAnsi="Helvetica" w:cs="Helvetica"/>
          <w:color w:val="404040"/>
          <w:sz w:val="24"/>
          <w:szCs w:val="24"/>
          <w:lang w:eastAsia="el-GR"/>
        </w:rPr>
        <w:t>που προκάλεσε η πύρινη λαίλαπα στην ακριτική Θράκη και εκφράζει την αμέριστη συμπαράστασή της στους κατοίκους των πληγέντων περιοχών. Ο Έβρος και η Ροδόπη δεν κείνται μακράν. Αποτελούν την καρδιά της Ελλάδος, του κάθε Έλληνα ξεχωριστά</w:t>
      </w:r>
    </w:p>
    <w:p w14:paraId="7F981DE5"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color w:val="404040"/>
          <w:sz w:val="24"/>
          <w:szCs w:val="24"/>
          <w:lang w:eastAsia="el-GR"/>
        </w:rPr>
        <w:t>. Είναι το εθνικό μας μετερίζι. Η οικονομική και ηθική στήριξη των κατοίκων της περιοχής, η αποκατάσταση του φυσικού τοπίου και η ισόρροπη ανάπτυξη πρέπει να αποτελέσουν άμεση και απόλυτη προτεραιότητα, τόσο για την ελληνική Πολιτεία όσο και για την Ευρωπαϊκή Ένωση, δεδομένου ότι η Θράκη αποτελεί το ανατολικό σύνορό της και πύλη εισόδου προς αυτήν. Το ενδιαφέρον της Πολιτείας δεν πρέπει να εξαντλείται σε ρηματικές ανακοινώσεις ή παρεμβάσεις επικοινωνιακού χαρακτήρα, αλλά να είναι ουσιαστικό και λυσιτελές.</w:t>
      </w:r>
    </w:p>
    <w:p w14:paraId="09BFD959"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color w:val="404040"/>
          <w:sz w:val="24"/>
          <w:szCs w:val="24"/>
          <w:lang w:eastAsia="el-GR"/>
        </w:rPr>
        <w:t>Η Συντονιστική Επιτροπή θεωρεί ότι η Πολιτεία και η Τοπική Αυτοδιοίκηση έχουν διαχρονικές ευθύνες, που πρέπει να αποδοθούν, όπου ανήκουν. Δεν είναι νοητό σε μια προστατευόμενη περιοχή ιδιαίτερου φυσικού κάλλους και υψηλού εθνικού ενδιαφέροντος να εξελίσσεται μια πυρκαγιά για τόσο μεγάλο χρονικό διάστημα.</w:t>
      </w:r>
    </w:p>
    <w:p w14:paraId="2001E840"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color w:val="404040"/>
          <w:sz w:val="24"/>
          <w:szCs w:val="24"/>
          <w:u w:val="single"/>
          <w:lang w:eastAsia="el-GR"/>
        </w:rPr>
        <w:t>Περαιτέρω σε επίπεδο δράσεων και παρεμβάσεων η Συντονιστική Επιτροπή αποφάσισε:</w:t>
      </w:r>
    </w:p>
    <w:p w14:paraId="0437AC94"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b/>
          <w:bCs/>
          <w:color w:val="404040"/>
          <w:sz w:val="24"/>
          <w:szCs w:val="24"/>
          <w:lang w:eastAsia="el-GR"/>
        </w:rPr>
        <w:t>α. Να εισηγηθεί στην Ολομέλεια</w:t>
      </w:r>
      <w:r w:rsidRPr="00C04CF9">
        <w:rPr>
          <w:rFonts w:ascii="Helvetica" w:eastAsia="Times New Roman" w:hAnsi="Helvetica" w:cs="Helvetica"/>
          <w:color w:val="404040"/>
          <w:sz w:val="24"/>
          <w:szCs w:val="24"/>
          <w:lang w:eastAsia="el-GR"/>
        </w:rPr>
        <w:t> τη διοργάνωση του</w:t>
      </w:r>
      <w:r w:rsidRPr="00C04CF9">
        <w:rPr>
          <w:rFonts w:ascii="Helvetica" w:eastAsia="Times New Roman" w:hAnsi="Helvetica" w:cs="Helvetica"/>
          <w:color w:val="404040"/>
          <w:sz w:val="24"/>
          <w:szCs w:val="24"/>
          <w:u w:val="single"/>
          <w:lang w:eastAsia="el-GR"/>
        </w:rPr>
        <w:t> 15ου Πανελληνίου Συνεδρίου Δικηγορικών Συλλόγων Ελλάδας στη Θράκη,</w:t>
      </w:r>
      <w:r w:rsidRPr="00C04CF9">
        <w:rPr>
          <w:rFonts w:ascii="Helvetica" w:eastAsia="Times New Roman" w:hAnsi="Helvetica" w:cs="Helvetica"/>
          <w:color w:val="404040"/>
          <w:sz w:val="24"/>
          <w:szCs w:val="24"/>
          <w:lang w:eastAsia="el-GR"/>
        </w:rPr>
        <w:t> ως μία συμβολική κίνηση ενίσχυσης και στήριξης της περιοχής και των κατοίκων της, στο πλαίσιο του οποίου θα διοργανωθεί επιστημονική εκδήλωση για την αποκατάσταση και την ανάπτυξη της χλωρίδας, της πανίδας αλλά και της τοπικής οικονομίας</w:t>
      </w:r>
      <w:r w:rsidRPr="00C04CF9">
        <w:rPr>
          <w:rFonts w:ascii="Helvetica" w:eastAsia="Times New Roman" w:hAnsi="Helvetica" w:cs="Helvetica"/>
          <w:color w:val="404040"/>
          <w:sz w:val="24"/>
          <w:szCs w:val="24"/>
          <w:u w:val="single"/>
          <w:lang w:eastAsia="el-GR"/>
        </w:rPr>
        <w:t> με τη συμμετοχή ειδικών επιστημόνων (Δασολόγων, Οικονομολόγων, πλέον των Νομικών).</w:t>
      </w:r>
    </w:p>
    <w:p w14:paraId="66E46E9F"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b/>
          <w:bCs/>
          <w:color w:val="404040"/>
          <w:sz w:val="24"/>
          <w:szCs w:val="24"/>
          <w:lang w:eastAsia="el-GR"/>
        </w:rPr>
        <w:t>β. Να συμμετάσχει σε δράσεις αναδάσωσης</w:t>
      </w:r>
      <w:r w:rsidRPr="00C04CF9">
        <w:rPr>
          <w:rFonts w:ascii="Helvetica" w:eastAsia="Times New Roman" w:hAnsi="Helvetica" w:cs="Helvetica"/>
          <w:color w:val="404040"/>
          <w:sz w:val="24"/>
          <w:szCs w:val="24"/>
          <w:lang w:eastAsia="el-GR"/>
        </w:rPr>
        <w:t xml:space="preserve"> και θα συνδράμει οικονομικά σε πρωτοβουλίες άρσης των συνεπειών της οικολογικής καταστροφής που θα </w:t>
      </w:r>
      <w:r w:rsidRPr="00C04CF9">
        <w:rPr>
          <w:rFonts w:ascii="Helvetica" w:eastAsia="Times New Roman" w:hAnsi="Helvetica" w:cs="Helvetica"/>
          <w:color w:val="404040"/>
          <w:sz w:val="24"/>
          <w:szCs w:val="24"/>
          <w:lang w:eastAsia="el-GR"/>
        </w:rPr>
        <w:lastRenderedPageBreak/>
        <w:t>αναλάβουν οι αρμόδιοι φορείς και σε αποκαταστάσεις ζημιών συναδέλφων, χρηματοδοτώντας τις αναδασώσεις που θα αποφασίσουν οι αρμόδιες τοπικές υπηρεσίες και την επισκευή καμένων κατοικιών συναδέλφων.</w:t>
      </w:r>
    </w:p>
    <w:p w14:paraId="6474C731"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b/>
          <w:bCs/>
          <w:color w:val="404040"/>
          <w:sz w:val="24"/>
          <w:szCs w:val="24"/>
          <w:lang w:eastAsia="el-GR"/>
        </w:rPr>
        <w:t>γ. Να διοργανώσει επιστημονική εκδήλωση στη Θράκη </w:t>
      </w:r>
      <w:r w:rsidRPr="00C04CF9">
        <w:rPr>
          <w:rFonts w:ascii="Helvetica" w:eastAsia="Times New Roman" w:hAnsi="Helvetica" w:cs="Helvetica"/>
          <w:color w:val="404040"/>
          <w:sz w:val="24"/>
          <w:szCs w:val="24"/>
          <w:lang w:eastAsia="el-GR"/>
        </w:rPr>
        <w:t>με αφορμή τα φαινόμενα αυτοδικίας, που παρατηρήθηκαν στην περιοχή, κατά την περίοδο των πυρκαγιών.</w:t>
      </w:r>
    </w:p>
    <w:p w14:paraId="6F0A7F2F" w14:textId="77777777" w:rsidR="00C04CF9" w:rsidRPr="00C04CF9" w:rsidRDefault="00C04CF9" w:rsidP="00C04CF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b/>
          <w:bCs/>
          <w:color w:val="404040"/>
          <w:sz w:val="24"/>
          <w:szCs w:val="24"/>
          <w:lang w:eastAsia="el-GR"/>
        </w:rPr>
        <w:t>2) Η Συντονιστική Επιτροπή με ιδιαίτερη ανησυχία και προβληματισμό </w:t>
      </w:r>
      <w:r w:rsidRPr="00C04CF9">
        <w:rPr>
          <w:rFonts w:ascii="Helvetica" w:eastAsia="Times New Roman" w:hAnsi="Helvetica" w:cs="Helvetica"/>
          <w:color w:val="404040"/>
          <w:sz w:val="24"/>
          <w:szCs w:val="24"/>
          <w:lang w:eastAsia="el-GR"/>
        </w:rPr>
        <w:t xml:space="preserve">παρακολουθεί τις εξελίξεις σχετικά την </w:t>
      </w:r>
      <w:proofErr w:type="spellStart"/>
      <w:r w:rsidRPr="00C04CF9">
        <w:rPr>
          <w:rFonts w:ascii="Helvetica" w:eastAsia="Times New Roman" w:hAnsi="Helvetica" w:cs="Helvetica"/>
          <w:color w:val="404040"/>
          <w:sz w:val="24"/>
          <w:szCs w:val="24"/>
          <w:lang w:eastAsia="el-GR"/>
        </w:rPr>
        <w:t>παρατεινόμενη</w:t>
      </w:r>
      <w:proofErr w:type="spellEnd"/>
      <w:r w:rsidRPr="00C04CF9">
        <w:rPr>
          <w:rFonts w:ascii="Helvetica" w:eastAsia="Times New Roman" w:hAnsi="Helvetica" w:cs="Helvetica"/>
          <w:color w:val="404040"/>
          <w:sz w:val="24"/>
          <w:szCs w:val="24"/>
          <w:lang w:eastAsia="el-GR"/>
        </w:rPr>
        <w:t xml:space="preserve"> προφυλάκιση του πρόσφατα εκλεγμένου Δημάρχου </w:t>
      </w:r>
      <w:proofErr w:type="spellStart"/>
      <w:r w:rsidRPr="00C04CF9">
        <w:rPr>
          <w:rFonts w:ascii="Helvetica" w:eastAsia="Times New Roman" w:hAnsi="Helvetica" w:cs="Helvetica"/>
          <w:color w:val="404040"/>
          <w:sz w:val="24"/>
          <w:szCs w:val="24"/>
          <w:lang w:eastAsia="el-GR"/>
        </w:rPr>
        <w:t>Χειμάρρας</w:t>
      </w:r>
      <w:proofErr w:type="spellEnd"/>
      <w:r w:rsidRPr="00C04CF9">
        <w:rPr>
          <w:rFonts w:ascii="Helvetica" w:eastAsia="Times New Roman" w:hAnsi="Helvetica" w:cs="Helvetica"/>
          <w:color w:val="404040"/>
          <w:sz w:val="24"/>
          <w:szCs w:val="24"/>
          <w:lang w:eastAsia="el-GR"/>
        </w:rPr>
        <w:t xml:space="preserve"> </w:t>
      </w:r>
      <w:proofErr w:type="spellStart"/>
      <w:r w:rsidRPr="00C04CF9">
        <w:rPr>
          <w:rFonts w:ascii="Helvetica" w:eastAsia="Times New Roman" w:hAnsi="Helvetica" w:cs="Helvetica"/>
          <w:color w:val="404040"/>
          <w:sz w:val="24"/>
          <w:szCs w:val="24"/>
          <w:lang w:eastAsia="el-GR"/>
        </w:rPr>
        <w:t>Φρέντι</w:t>
      </w:r>
      <w:proofErr w:type="spellEnd"/>
      <w:r w:rsidRPr="00C04CF9">
        <w:rPr>
          <w:rFonts w:ascii="Helvetica" w:eastAsia="Times New Roman" w:hAnsi="Helvetica" w:cs="Helvetica"/>
          <w:color w:val="404040"/>
          <w:sz w:val="24"/>
          <w:szCs w:val="24"/>
          <w:lang w:eastAsia="el-GR"/>
        </w:rPr>
        <w:t xml:space="preserve">-Διονυσίου </w:t>
      </w:r>
      <w:proofErr w:type="spellStart"/>
      <w:r w:rsidRPr="00C04CF9">
        <w:rPr>
          <w:rFonts w:ascii="Helvetica" w:eastAsia="Times New Roman" w:hAnsi="Helvetica" w:cs="Helvetica"/>
          <w:color w:val="404040"/>
          <w:sz w:val="24"/>
          <w:szCs w:val="24"/>
          <w:lang w:eastAsia="el-GR"/>
        </w:rPr>
        <w:t>Μπελέρη</w:t>
      </w:r>
      <w:proofErr w:type="spellEnd"/>
      <w:r w:rsidRPr="00C04CF9">
        <w:rPr>
          <w:rFonts w:ascii="Helvetica" w:eastAsia="Times New Roman" w:hAnsi="Helvetica" w:cs="Helvetica"/>
          <w:color w:val="404040"/>
          <w:sz w:val="24"/>
          <w:szCs w:val="24"/>
          <w:lang w:eastAsia="el-GR"/>
        </w:rPr>
        <w:t xml:space="preserve">, η οποία προφανώς και συνδέεται με την επικείμενη ανάληψη των καθηκόντων του, κατά παράβαση των θεμελιωδών αρχών του κράτους δικαίου, της προστασίας των ανθρωπίνων δικαιωμάτων και των δικαιωμάτων της αναγνωρισμένης </w:t>
      </w:r>
      <w:proofErr w:type="spellStart"/>
      <w:r w:rsidRPr="00C04CF9">
        <w:rPr>
          <w:rFonts w:ascii="Helvetica" w:eastAsia="Times New Roman" w:hAnsi="Helvetica" w:cs="Helvetica"/>
          <w:color w:val="404040"/>
          <w:sz w:val="24"/>
          <w:szCs w:val="24"/>
          <w:lang w:eastAsia="el-GR"/>
        </w:rPr>
        <w:t>δικαϊκώς</w:t>
      </w:r>
      <w:proofErr w:type="spellEnd"/>
      <w:r w:rsidRPr="00C04CF9">
        <w:rPr>
          <w:rFonts w:ascii="Helvetica" w:eastAsia="Times New Roman" w:hAnsi="Helvetica" w:cs="Helvetica"/>
          <w:color w:val="404040"/>
          <w:sz w:val="24"/>
          <w:szCs w:val="24"/>
          <w:lang w:eastAsia="el-GR"/>
        </w:rPr>
        <w:t xml:space="preserve"> ελληνικής μειονότητας.</w:t>
      </w:r>
    </w:p>
    <w:p w14:paraId="00BE2CDB" w14:textId="77777777" w:rsidR="00C04CF9" w:rsidRPr="00C04CF9" w:rsidRDefault="00C04CF9" w:rsidP="00C04CF9">
      <w:pPr>
        <w:shd w:val="clear" w:color="auto" w:fill="FFFFFF"/>
        <w:spacing w:after="0" w:line="240" w:lineRule="auto"/>
        <w:rPr>
          <w:rFonts w:ascii="Helvetica" w:eastAsia="Times New Roman" w:hAnsi="Helvetica" w:cs="Helvetica"/>
          <w:color w:val="404040"/>
          <w:sz w:val="24"/>
          <w:szCs w:val="24"/>
          <w:lang w:eastAsia="el-GR"/>
        </w:rPr>
      </w:pPr>
      <w:r w:rsidRPr="00C04CF9">
        <w:rPr>
          <w:rFonts w:ascii="Helvetica" w:eastAsia="Times New Roman" w:hAnsi="Helvetica" w:cs="Helvetica"/>
          <w:color w:val="404040"/>
          <w:sz w:val="24"/>
          <w:szCs w:val="24"/>
          <w:lang w:eastAsia="el-GR"/>
        </w:rPr>
        <w:t>Η Συντονιστική Επιτροπή αποφάσισε </w:t>
      </w:r>
      <w:r w:rsidRPr="00C04CF9">
        <w:rPr>
          <w:rFonts w:ascii="Helvetica" w:eastAsia="Times New Roman" w:hAnsi="Helvetica" w:cs="Helvetica"/>
          <w:b/>
          <w:bCs/>
          <w:color w:val="404040"/>
          <w:sz w:val="24"/>
          <w:szCs w:val="24"/>
          <w:lang w:eastAsia="el-GR"/>
        </w:rPr>
        <w:t xml:space="preserve">αντιπροσωπεία της να παρευρεθεί στην επικείμενη δίκη του </w:t>
      </w:r>
      <w:proofErr w:type="spellStart"/>
      <w:r w:rsidRPr="00C04CF9">
        <w:rPr>
          <w:rFonts w:ascii="Helvetica" w:eastAsia="Times New Roman" w:hAnsi="Helvetica" w:cs="Helvetica"/>
          <w:b/>
          <w:bCs/>
          <w:color w:val="404040"/>
          <w:sz w:val="24"/>
          <w:szCs w:val="24"/>
          <w:lang w:eastAsia="el-GR"/>
        </w:rPr>
        <w:t>Φρέντι</w:t>
      </w:r>
      <w:proofErr w:type="spellEnd"/>
      <w:r w:rsidRPr="00C04CF9">
        <w:rPr>
          <w:rFonts w:ascii="Helvetica" w:eastAsia="Times New Roman" w:hAnsi="Helvetica" w:cs="Helvetica"/>
          <w:b/>
          <w:bCs/>
          <w:color w:val="404040"/>
          <w:sz w:val="24"/>
          <w:szCs w:val="24"/>
          <w:lang w:eastAsia="el-GR"/>
        </w:rPr>
        <w:t xml:space="preserve">-Διονυσίου </w:t>
      </w:r>
      <w:proofErr w:type="spellStart"/>
      <w:r w:rsidRPr="00C04CF9">
        <w:rPr>
          <w:rFonts w:ascii="Helvetica" w:eastAsia="Times New Roman" w:hAnsi="Helvetica" w:cs="Helvetica"/>
          <w:b/>
          <w:bCs/>
          <w:color w:val="404040"/>
          <w:sz w:val="24"/>
          <w:szCs w:val="24"/>
          <w:lang w:eastAsia="el-GR"/>
        </w:rPr>
        <w:t>Μπελέρη</w:t>
      </w:r>
      <w:proofErr w:type="spellEnd"/>
      <w:r w:rsidRPr="00C04CF9">
        <w:rPr>
          <w:rFonts w:ascii="Helvetica" w:eastAsia="Times New Roman" w:hAnsi="Helvetica" w:cs="Helvetica"/>
          <w:b/>
          <w:bCs/>
          <w:color w:val="404040"/>
          <w:sz w:val="24"/>
          <w:szCs w:val="24"/>
          <w:lang w:eastAsia="el-GR"/>
        </w:rPr>
        <w:t>,</w:t>
      </w:r>
      <w:r w:rsidRPr="00C04CF9">
        <w:rPr>
          <w:rFonts w:ascii="Helvetica" w:eastAsia="Times New Roman" w:hAnsi="Helvetica" w:cs="Helvetica"/>
          <w:color w:val="404040"/>
          <w:sz w:val="24"/>
          <w:szCs w:val="24"/>
          <w:lang w:eastAsia="el-GR"/>
        </w:rPr>
        <w:t> όπου θα κριθεί εκ νέου η παράταση ή μη της προφυλάκισής του και θα ζητήσει από τον Ευρωπαϊκό Δικηγορικό Σύλλογο (CCBE) και Ευρωβουλευτές να μετάσχουν στην αντιπροσωπεία αυτή.</w:t>
      </w:r>
    </w:p>
    <w:p w14:paraId="3D0F4F85"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F9"/>
    <w:rsid w:val="00873819"/>
    <w:rsid w:val="00921F0D"/>
    <w:rsid w:val="00C04CF9"/>
    <w:rsid w:val="00F525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60DA"/>
  <w15:chartTrackingRefBased/>
  <w15:docId w15:val="{6EE3B91F-67EE-4F75-B06B-A67E3814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3340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221">
          <w:marLeft w:val="0"/>
          <w:marRight w:val="0"/>
          <w:marTop w:val="0"/>
          <w:marBottom w:val="0"/>
          <w:divBdr>
            <w:top w:val="none" w:sz="0" w:space="0" w:color="auto"/>
            <w:left w:val="none" w:sz="0" w:space="0" w:color="auto"/>
            <w:bottom w:val="none" w:sz="0" w:space="0" w:color="auto"/>
            <w:right w:val="none" w:sz="0" w:space="0" w:color="auto"/>
          </w:divBdr>
          <w:divsChild>
            <w:div w:id="1834905977">
              <w:marLeft w:val="0"/>
              <w:marRight w:val="0"/>
              <w:marTop w:val="0"/>
              <w:marBottom w:val="0"/>
              <w:divBdr>
                <w:top w:val="none" w:sz="0" w:space="0" w:color="auto"/>
                <w:left w:val="none" w:sz="0" w:space="0" w:color="auto"/>
                <w:bottom w:val="none" w:sz="0" w:space="0" w:color="auto"/>
                <w:right w:val="none" w:sz="0" w:space="0" w:color="auto"/>
              </w:divBdr>
              <w:divsChild>
                <w:div w:id="2085105777">
                  <w:marLeft w:val="0"/>
                  <w:marRight w:val="0"/>
                  <w:marTop w:val="0"/>
                  <w:marBottom w:val="0"/>
                  <w:divBdr>
                    <w:top w:val="none" w:sz="0" w:space="0" w:color="auto"/>
                    <w:left w:val="none" w:sz="0" w:space="0" w:color="auto"/>
                    <w:bottom w:val="none" w:sz="0" w:space="0" w:color="auto"/>
                    <w:right w:val="none" w:sz="0" w:space="0" w:color="auto"/>
                  </w:divBdr>
                  <w:divsChild>
                    <w:div w:id="7005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521">
              <w:marLeft w:val="0"/>
              <w:marRight w:val="0"/>
              <w:marTop w:val="0"/>
              <w:marBottom w:val="0"/>
              <w:divBdr>
                <w:top w:val="none" w:sz="0" w:space="0" w:color="auto"/>
                <w:left w:val="none" w:sz="0" w:space="0" w:color="auto"/>
                <w:bottom w:val="none" w:sz="0" w:space="0" w:color="auto"/>
                <w:right w:val="none" w:sz="0" w:space="0" w:color="auto"/>
              </w:divBdr>
              <w:divsChild>
                <w:div w:id="395977">
                  <w:marLeft w:val="0"/>
                  <w:marRight w:val="0"/>
                  <w:marTop w:val="0"/>
                  <w:marBottom w:val="0"/>
                  <w:divBdr>
                    <w:top w:val="none" w:sz="0" w:space="0" w:color="auto"/>
                    <w:left w:val="none" w:sz="0" w:space="0" w:color="auto"/>
                    <w:bottom w:val="none" w:sz="0" w:space="0" w:color="auto"/>
                    <w:right w:val="none" w:sz="0" w:space="0" w:color="auto"/>
                  </w:divBdr>
                  <w:divsChild>
                    <w:div w:id="14608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2840">
              <w:marLeft w:val="0"/>
              <w:marRight w:val="0"/>
              <w:marTop w:val="0"/>
              <w:marBottom w:val="0"/>
              <w:divBdr>
                <w:top w:val="none" w:sz="0" w:space="0" w:color="auto"/>
                <w:left w:val="none" w:sz="0" w:space="0" w:color="auto"/>
                <w:bottom w:val="none" w:sz="0" w:space="0" w:color="auto"/>
                <w:right w:val="none" w:sz="0" w:space="0" w:color="auto"/>
              </w:divBdr>
              <w:divsChild>
                <w:div w:id="2101178115">
                  <w:marLeft w:val="0"/>
                  <w:marRight w:val="0"/>
                  <w:marTop w:val="0"/>
                  <w:marBottom w:val="0"/>
                  <w:divBdr>
                    <w:top w:val="none" w:sz="0" w:space="0" w:color="auto"/>
                    <w:left w:val="none" w:sz="0" w:space="0" w:color="auto"/>
                    <w:bottom w:val="none" w:sz="0" w:space="0" w:color="auto"/>
                    <w:right w:val="none" w:sz="0" w:space="0" w:color="auto"/>
                  </w:divBdr>
                  <w:divsChild>
                    <w:div w:id="4942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2706</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2</cp:revision>
  <dcterms:created xsi:type="dcterms:W3CDTF">2023-09-06T18:22:00Z</dcterms:created>
  <dcterms:modified xsi:type="dcterms:W3CDTF">2023-09-06T18:22:00Z</dcterms:modified>
</cp:coreProperties>
</file>