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9DD1" w14:textId="77777777" w:rsidR="00247FD3" w:rsidRPr="0079018E" w:rsidRDefault="00BC5FB5" w:rsidP="008E4DD6">
      <w:pPr>
        <w:rPr>
          <w:sz w:val="28"/>
          <w:szCs w:val="28"/>
        </w:rPr>
      </w:pPr>
      <w:r>
        <w:object w:dxaOrig="1549" w:dyaOrig="1536" w14:anchorId="3279D0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0.5pt" o:ole="" filled="t">
            <v:fill color2="black"/>
            <v:imagedata r:id="rId5" o:title=""/>
          </v:shape>
          <o:OLEObject Type="Embed" ProgID="Word.Picture.8" ShapeID="_x0000_i1025" DrawAspect="Content" ObjectID="_1683299624" r:id="rId6"/>
        </w:object>
      </w:r>
      <w:r w:rsidR="008E4DD6" w:rsidRPr="0079018E">
        <w:rPr>
          <w:sz w:val="28"/>
          <w:szCs w:val="28"/>
        </w:rPr>
        <w:br/>
        <w:t>ΕΛΛΗΝΙΚΗ ΔΗΜΟΚΡΑΤΙΑ</w:t>
      </w:r>
      <w:r w:rsidR="00247FD3" w:rsidRPr="0079018E">
        <w:rPr>
          <w:sz w:val="28"/>
          <w:szCs w:val="28"/>
        </w:rPr>
        <w:t xml:space="preserve">                      </w:t>
      </w:r>
    </w:p>
    <w:p w14:paraId="4C391B4A" w14:textId="77777777" w:rsidR="008E4DD6" w:rsidRDefault="00247FD3" w:rsidP="008E4DD6">
      <w:pPr>
        <w:rPr>
          <w:bCs/>
          <w:sz w:val="28"/>
          <w:szCs w:val="28"/>
        </w:rPr>
      </w:pPr>
      <w:r w:rsidRPr="008324C5">
        <w:rPr>
          <w:sz w:val="28"/>
          <w:szCs w:val="28"/>
        </w:rPr>
        <w:t>Ε</w:t>
      </w:r>
      <w:r w:rsidR="008E4DD6" w:rsidRPr="008324C5">
        <w:rPr>
          <w:bCs/>
          <w:sz w:val="28"/>
          <w:szCs w:val="28"/>
        </w:rPr>
        <w:t>ΙΡΗΝΟΔΙΚΕΙΟ ΙΩΑΝΝΙΝΩΝ</w:t>
      </w:r>
      <w:r w:rsidR="00BC5FB5">
        <w:rPr>
          <w:bCs/>
          <w:sz w:val="28"/>
          <w:szCs w:val="28"/>
        </w:rPr>
        <w:t xml:space="preserve"> </w:t>
      </w:r>
    </w:p>
    <w:p w14:paraId="45D8C0D9" w14:textId="77777777" w:rsidR="008324C5" w:rsidRPr="008324C5" w:rsidRDefault="008324C5" w:rsidP="008E4DD6">
      <w:pPr>
        <w:rPr>
          <w:bCs/>
          <w:sz w:val="28"/>
          <w:szCs w:val="28"/>
        </w:rPr>
      </w:pPr>
    </w:p>
    <w:p w14:paraId="276B0BF1" w14:textId="77777777" w:rsidR="004D6C61" w:rsidRPr="008324C5" w:rsidRDefault="004D6C61" w:rsidP="008E4DD6">
      <w:pPr>
        <w:rPr>
          <w:bCs/>
          <w:sz w:val="28"/>
          <w:szCs w:val="28"/>
        </w:rPr>
      </w:pPr>
    </w:p>
    <w:p w14:paraId="50B5DE7D" w14:textId="77777777" w:rsidR="00C517D1" w:rsidRPr="008324C5" w:rsidRDefault="008E4DD6" w:rsidP="00C517D1">
      <w:pPr>
        <w:rPr>
          <w:sz w:val="28"/>
          <w:szCs w:val="28"/>
        </w:rPr>
      </w:pPr>
      <w:r w:rsidRPr="008324C5">
        <w:rPr>
          <w:bCs/>
          <w:sz w:val="28"/>
          <w:szCs w:val="28"/>
        </w:rPr>
        <w:t xml:space="preserve">Αριθμ. </w:t>
      </w:r>
      <w:r w:rsidR="00C517D1" w:rsidRPr="008324C5">
        <w:rPr>
          <w:bCs/>
          <w:sz w:val="28"/>
          <w:szCs w:val="28"/>
        </w:rPr>
        <w:t xml:space="preserve">   </w:t>
      </w:r>
      <w:r w:rsidR="00BC5FB5">
        <w:rPr>
          <w:bCs/>
          <w:sz w:val="28"/>
          <w:szCs w:val="28"/>
        </w:rPr>
        <w:t>94</w:t>
      </w:r>
      <w:r w:rsidR="00C517D1" w:rsidRPr="008324C5">
        <w:rPr>
          <w:bCs/>
          <w:sz w:val="28"/>
          <w:szCs w:val="28"/>
        </w:rPr>
        <w:t xml:space="preserve"> /202</w:t>
      </w:r>
      <w:r w:rsidR="008324C5" w:rsidRPr="008324C5">
        <w:rPr>
          <w:bCs/>
          <w:sz w:val="28"/>
          <w:szCs w:val="28"/>
        </w:rPr>
        <w:t>1</w:t>
      </w:r>
      <w:r w:rsidR="00C517D1" w:rsidRPr="008324C5">
        <w:rPr>
          <w:bCs/>
          <w:sz w:val="28"/>
          <w:szCs w:val="28"/>
        </w:rPr>
        <w:t xml:space="preserve"> πράξης της</w:t>
      </w:r>
      <w:r w:rsidR="00BC5FB5">
        <w:rPr>
          <w:sz w:val="28"/>
          <w:szCs w:val="28"/>
        </w:rPr>
        <w:t xml:space="preserve"> </w:t>
      </w:r>
      <w:r w:rsidR="00C517D1" w:rsidRPr="008324C5">
        <w:rPr>
          <w:sz w:val="28"/>
          <w:szCs w:val="28"/>
        </w:rPr>
        <w:t>Διευθύνουσας το Ειρηνοδικείο Ιωαννίνων</w:t>
      </w:r>
    </w:p>
    <w:p w14:paraId="6C253541" w14:textId="77777777" w:rsidR="00633852" w:rsidRPr="008324C5" w:rsidRDefault="008E4DD6" w:rsidP="00C517D1">
      <w:pPr>
        <w:rPr>
          <w:bCs/>
          <w:sz w:val="28"/>
          <w:szCs w:val="28"/>
        </w:rPr>
      </w:pPr>
      <w:r w:rsidRPr="008324C5">
        <w:rPr>
          <w:bCs/>
          <w:sz w:val="28"/>
          <w:szCs w:val="28"/>
        </w:rPr>
        <w:t xml:space="preserve"> </w:t>
      </w:r>
    </w:p>
    <w:p w14:paraId="6A78E244" w14:textId="77777777" w:rsidR="008324C5" w:rsidRPr="008324C5" w:rsidRDefault="008324C5" w:rsidP="00247FD3">
      <w:pPr>
        <w:jc w:val="center"/>
        <w:rPr>
          <w:sz w:val="28"/>
          <w:szCs w:val="28"/>
        </w:rPr>
      </w:pPr>
    </w:p>
    <w:p w14:paraId="3A8D3B05" w14:textId="77777777" w:rsidR="008324C5" w:rsidRPr="008324C5" w:rsidRDefault="008324C5" w:rsidP="008324C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571E135E" w14:textId="77777777" w:rsidR="008324C5" w:rsidRPr="008324C5" w:rsidRDefault="008324C5" w:rsidP="008324C5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4C5">
        <w:rPr>
          <w:rFonts w:ascii="Times New Roman" w:hAnsi="Times New Roman" w:cs="Times New Roman"/>
          <w:sz w:val="28"/>
          <w:szCs w:val="28"/>
        </w:rPr>
        <w:t xml:space="preserve">          Η Διευθύνουσα το Ειρηνοδικείο  Ιωαννίνων, αφού έλαβε υπόψη:   1) την από 25-2-2020 Πράξη Νομοθετικού Περιεχομένου, 2) την από 11-3-2020 Πράξη Νομοθετικού Περιεχομένου  3) την με αριθμό Δ1α/Γ.Π.οικ. 31950 (ΦΕΚ Β 2141/22-5-2021 ) Κοινή Υπουργική Απόφαση</w:t>
      </w:r>
      <w:r w:rsidRPr="008324C5">
        <w:rPr>
          <w:rFonts w:ascii="Times New Roman" w:hAnsi="Times New Roman" w:cs="Times New Roman"/>
          <w:color w:val="000000"/>
          <w:sz w:val="28"/>
          <w:szCs w:val="28"/>
        </w:rPr>
        <w:t>, σχετικά με τα έκτακτα μέτρα προστασίας της δημόσιας υγείας από τον κίνδυνο περαιτέρω διασποράς του κορωνοϊού στο σύνολο της Επικράτειας για το διάστημα από τη Δευτέρα 24 Μαΐου 2021 ώρα</w:t>
      </w:r>
      <w:r w:rsidR="00BC5FB5">
        <w:rPr>
          <w:rFonts w:ascii="Times New Roman" w:hAnsi="Times New Roman" w:cs="Times New Roman"/>
          <w:color w:val="000000"/>
          <w:sz w:val="28"/>
          <w:szCs w:val="28"/>
        </w:rPr>
        <w:t xml:space="preserve"> 6.00 π.μ έως και την Δευτέρα 31</w:t>
      </w:r>
      <w:r w:rsidRPr="008324C5">
        <w:rPr>
          <w:rFonts w:ascii="Times New Roman" w:hAnsi="Times New Roman" w:cs="Times New Roman"/>
          <w:color w:val="000000"/>
          <w:sz w:val="28"/>
          <w:szCs w:val="28"/>
        </w:rPr>
        <w:t xml:space="preserve"> Μαΐου ώρα 6.00 π.μ καθώς και 4) τις υπηρεσιακές ανάγκες και την εύρυθμη λειτουργία των υπηρεσιών του Ειρηνοδικείου Ιωαννίνων</w:t>
      </w:r>
    </w:p>
    <w:p w14:paraId="37D9F436" w14:textId="77777777" w:rsidR="008324C5" w:rsidRDefault="008324C5" w:rsidP="008324C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2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ΑΠΟΦΑΣΙΖΕΙ</w:t>
      </w:r>
    </w:p>
    <w:p w14:paraId="3F7A8725" w14:textId="77777777" w:rsidR="008324C5" w:rsidRDefault="008324C5" w:rsidP="008324C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A9F73E0" w14:textId="77777777" w:rsidR="008324C5" w:rsidRPr="008324C5" w:rsidRDefault="008324C5" w:rsidP="008324C5">
      <w:pPr>
        <w:pStyle w:val="Standard"/>
        <w:spacing w:line="360" w:lineRule="auto"/>
        <w:jc w:val="both"/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</w:pPr>
      <w:r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Ό</w:t>
      </w:r>
      <w:r w:rsidR="00F811FE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τι η λειτουργία του Ειρηνοδικείου Ιωαννίνων</w:t>
      </w:r>
      <w:r w:rsidR="0084321D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, </w:t>
      </w:r>
      <w:r w:rsidR="00F811FE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για το</w:t>
      </w:r>
      <w:r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παραπάνω</w:t>
      </w:r>
      <w:r w:rsidR="00BF17FB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διάστημα</w:t>
      </w:r>
      <w:r w:rsidR="0084321D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, </w:t>
      </w:r>
      <w:r w:rsidR="00F811FE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θα γίνεται, όπως ορίζεται στην με αριθμό </w:t>
      </w:r>
      <w:r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91/2021 </w:t>
      </w:r>
      <w:r w:rsidR="00D22416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πράξη </w:t>
      </w:r>
      <w:r w:rsidR="00BF17FB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μας. Επιπρόσθετα</w:t>
      </w:r>
      <w:r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, </w:t>
      </w:r>
      <w:r w:rsidR="00BF17FB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κατά το εν λόγω διάστημα</w:t>
      </w:r>
      <w:r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, </w:t>
      </w:r>
      <w:r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θα λαμβάνει χώρα εκδίκαση ασφαλιστικών μέτρων νομής, με εξέταση μαρτύρων στο ακροατήριο.</w:t>
      </w:r>
    </w:p>
    <w:p w14:paraId="322D459F" w14:textId="77777777" w:rsidR="00FB5097" w:rsidRPr="008324C5" w:rsidRDefault="00FB5097" w:rsidP="00FB5097">
      <w:pPr>
        <w:jc w:val="both"/>
        <w:rPr>
          <w:color w:val="000000"/>
          <w:sz w:val="28"/>
          <w:szCs w:val="28"/>
        </w:rPr>
      </w:pPr>
      <w:r w:rsidRPr="008324C5">
        <w:rPr>
          <w:color w:val="FFFFFF"/>
          <w:sz w:val="28"/>
          <w:szCs w:val="28"/>
        </w:rPr>
        <w:t>2020</w:t>
      </w:r>
    </w:p>
    <w:p w14:paraId="0DD4B829" w14:textId="77777777" w:rsidR="00FB5097" w:rsidRPr="008324C5" w:rsidRDefault="00FB5097" w:rsidP="00FB5097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ab/>
      </w:r>
    </w:p>
    <w:p w14:paraId="34A9B6BD" w14:textId="77777777" w:rsidR="00FB5097" w:rsidRPr="008324C5" w:rsidRDefault="00FB5097" w:rsidP="00FB5097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 xml:space="preserve">                                                   Ιωάννινα  </w:t>
      </w:r>
      <w:r w:rsidR="008324C5" w:rsidRPr="008324C5">
        <w:rPr>
          <w:sz w:val="28"/>
          <w:szCs w:val="28"/>
        </w:rPr>
        <w:t xml:space="preserve"> 23 Μαΐου </w:t>
      </w:r>
      <w:r w:rsidR="000B20A5" w:rsidRPr="008324C5">
        <w:rPr>
          <w:sz w:val="28"/>
          <w:szCs w:val="28"/>
        </w:rPr>
        <w:t>202</w:t>
      </w:r>
      <w:r w:rsidR="008324C5" w:rsidRPr="008324C5">
        <w:rPr>
          <w:sz w:val="28"/>
          <w:szCs w:val="28"/>
        </w:rPr>
        <w:t>1</w:t>
      </w:r>
    </w:p>
    <w:p w14:paraId="6DD45330" w14:textId="77777777" w:rsidR="00FB5097" w:rsidRPr="008324C5" w:rsidRDefault="00FB5097" w:rsidP="00FB5097">
      <w:pPr>
        <w:jc w:val="both"/>
        <w:rPr>
          <w:sz w:val="28"/>
          <w:szCs w:val="28"/>
        </w:rPr>
      </w:pPr>
    </w:p>
    <w:p w14:paraId="0588532D" w14:textId="77777777" w:rsidR="00FB5097" w:rsidRPr="008324C5" w:rsidRDefault="00FB5097" w:rsidP="00FB5097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 xml:space="preserve">                                Η  Διευθύνουσα το Ειρηνοδικείο Ιωαννίνων</w:t>
      </w:r>
    </w:p>
    <w:p w14:paraId="59EB86D7" w14:textId="77777777" w:rsidR="00FB5097" w:rsidRPr="008324C5" w:rsidRDefault="00FB5097" w:rsidP="00FB5097">
      <w:pPr>
        <w:jc w:val="both"/>
        <w:rPr>
          <w:sz w:val="28"/>
          <w:szCs w:val="28"/>
        </w:rPr>
      </w:pPr>
    </w:p>
    <w:p w14:paraId="3BA0C75D" w14:textId="77777777" w:rsidR="00FB5097" w:rsidRPr="008324C5" w:rsidRDefault="00FB5097" w:rsidP="00FB5097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 xml:space="preserve">                                              Θεοδώρα Τερζοπούλου</w:t>
      </w:r>
    </w:p>
    <w:p w14:paraId="220D0BC9" w14:textId="77777777" w:rsidR="00FB5097" w:rsidRPr="008324C5" w:rsidRDefault="00FB5097" w:rsidP="00FB5097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 xml:space="preserve">                                                  </w:t>
      </w:r>
    </w:p>
    <w:p w14:paraId="6989DF0E" w14:textId="77777777" w:rsidR="00655471" w:rsidRPr="008324C5" w:rsidRDefault="00655471" w:rsidP="005B7566">
      <w:pPr>
        <w:pStyle w:val="3"/>
        <w:spacing w:before="0" w:beforeAutospacing="0" w:after="0" w:afterAutospacing="0" w:line="420" w:lineRule="atLeast"/>
        <w:ind w:left="426"/>
        <w:jc w:val="both"/>
        <w:textAlignment w:val="baseline"/>
        <w:rPr>
          <w:b w:val="0"/>
          <w:color w:val="272727"/>
          <w:sz w:val="28"/>
          <w:szCs w:val="28"/>
        </w:rPr>
      </w:pPr>
    </w:p>
    <w:p w14:paraId="693F0F66" w14:textId="77777777" w:rsidR="00981EB4" w:rsidRPr="008324C5" w:rsidRDefault="00981EB4" w:rsidP="00981EB4">
      <w:pPr>
        <w:pStyle w:val="3"/>
        <w:spacing w:before="0" w:beforeAutospacing="0" w:after="0" w:afterAutospacing="0" w:line="420" w:lineRule="atLeast"/>
        <w:jc w:val="both"/>
        <w:textAlignment w:val="baseline"/>
        <w:rPr>
          <w:sz w:val="28"/>
          <w:szCs w:val="28"/>
        </w:rPr>
      </w:pPr>
    </w:p>
    <w:p w14:paraId="333EAACD" w14:textId="77777777" w:rsidR="00981EB4" w:rsidRPr="008324C5" w:rsidRDefault="00247FD3" w:rsidP="00981EB4">
      <w:pPr>
        <w:jc w:val="both"/>
        <w:rPr>
          <w:color w:val="000000"/>
          <w:sz w:val="28"/>
          <w:szCs w:val="28"/>
        </w:rPr>
      </w:pPr>
      <w:r w:rsidRPr="008324C5">
        <w:rPr>
          <w:sz w:val="28"/>
          <w:szCs w:val="28"/>
        </w:rPr>
        <w:t xml:space="preserve"> </w:t>
      </w:r>
    </w:p>
    <w:p w14:paraId="062B3FC9" w14:textId="77777777" w:rsidR="00C41EEE" w:rsidRPr="008324C5" w:rsidRDefault="00C41EEE" w:rsidP="00C41EEE">
      <w:pPr>
        <w:pStyle w:val="Web"/>
        <w:spacing w:before="0" w:beforeAutospacing="0" w:after="0" w:afterAutospacing="0"/>
        <w:jc w:val="center"/>
        <w:rPr>
          <w:color w:val="FFFFFF"/>
          <w:sz w:val="28"/>
          <w:szCs w:val="28"/>
        </w:rPr>
      </w:pPr>
      <w:r w:rsidRPr="008324C5">
        <w:rPr>
          <w:color w:val="FFFFFF"/>
          <w:sz w:val="28"/>
          <w:szCs w:val="28"/>
        </w:rPr>
        <w:t>2020</w:t>
      </w:r>
    </w:p>
    <w:p w14:paraId="443AB62B" w14:textId="77777777" w:rsidR="0064194D" w:rsidRPr="008324C5" w:rsidRDefault="008E4DD6" w:rsidP="00FB5097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ab/>
      </w:r>
    </w:p>
    <w:p w14:paraId="1B6B79A6" w14:textId="77777777" w:rsidR="0064194D" w:rsidRPr="008324C5" w:rsidRDefault="0064194D" w:rsidP="0064194D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 xml:space="preserve">                                                  </w:t>
      </w:r>
    </w:p>
    <w:p w14:paraId="0526899C" w14:textId="77777777" w:rsidR="003B254F" w:rsidRPr="0079018E" w:rsidRDefault="003B254F" w:rsidP="003B254F">
      <w:pPr>
        <w:jc w:val="both"/>
        <w:rPr>
          <w:sz w:val="28"/>
          <w:szCs w:val="28"/>
        </w:rPr>
      </w:pPr>
      <w:r w:rsidRPr="0079018E">
        <w:rPr>
          <w:sz w:val="28"/>
          <w:szCs w:val="28"/>
        </w:rPr>
        <w:t xml:space="preserve">                                             </w:t>
      </w:r>
    </w:p>
    <w:sectPr w:rsidR="003B254F" w:rsidRPr="007901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0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20"/>
    <w:multiLevelType w:val="hybridMultilevel"/>
    <w:tmpl w:val="E77ADD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FF8"/>
    <w:multiLevelType w:val="multilevel"/>
    <w:tmpl w:val="456C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F33DE"/>
    <w:multiLevelType w:val="hybridMultilevel"/>
    <w:tmpl w:val="A08241F2"/>
    <w:lvl w:ilvl="0" w:tplc="0408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82B96"/>
    <w:multiLevelType w:val="hybridMultilevel"/>
    <w:tmpl w:val="E6087F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31CDB"/>
    <w:multiLevelType w:val="hybridMultilevel"/>
    <w:tmpl w:val="B3E61170"/>
    <w:lvl w:ilvl="0" w:tplc="0408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16D3D"/>
    <w:multiLevelType w:val="multilevel"/>
    <w:tmpl w:val="F7E2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14681"/>
    <w:multiLevelType w:val="multilevel"/>
    <w:tmpl w:val="1DBE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C2669"/>
    <w:multiLevelType w:val="multilevel"/>
    <w:tmpl w:val="6E56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85040"/>
    <w:multiLevelType w:val="hybridMultilevel"/>
    <w:tmpl w:val="0E845950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83134"/>
    <w:multiLevelType w:val="hybridMultilevel"/>
    <w:tmpl w:val="D6145168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32FF8"/>
    <w:multiLevelType w:val="multilevel"/>
    <w:tmpl w:val="0FB8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93E34"/>
    <w:multiLevelType w:val="hybridMultilevel"/>
    <w:tmpl w:val="7CCE8D6C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627A7"/>
    <w:multiLevelType w:val="hybridMultilevel"/>
    <w:tmpl w:val="A3184212"/>
    <w:lvl w:ilvl="0" w:tplc="0408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C648E"/>
    <w:multiLevelType w:val="hybridMultilevel"/>
    <w:tmpl w:val="3CB41840"/>
    <w:lvl w:ilvl="0" w:tplc="E7705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513D18"/>
    <w:multiLevelType w:val="hybridMultilevel"/>
    <w:tmpl w:val="CDA49338"/>
    <w:lvl w:ilvl="0" w:tplc="61406B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872C7C"/>
    <w:multiLevelType w:val="multilevel"/>
    <w:tmpl w:val="956C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2119A1"/>
    <w:multiLevelType w:val="hybridMultilevel"/>
    <w:tmpl w:val="131C90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15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  <w:num w:numId="13">
    <w:abstractNumId w:val="3"/>
  </w:num>
  <w:num w:numId="14">
    <w:abstractNumId w:val="0"/>
  </w:num>
  <w:num w:numId="15">
    <w:abstractNumId w:val="1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28"/>
    <w:rsid w:val="000345DE"/>
    <w:rsid w:val="0004264E"/>
    <w:rsid w:val="000711AC"/>
    <w:rsid w:val="00073B2F"/>
    <w:rsid w:val="00083121"/>
    <w:rsid w:val="000B20A5"/>
    <w:rsid w:val="000E365F"/>
    <w:rsid w:val="000E77CB"/>
    <w:rsid w:val="000F0EAB"/>
    <w:rsid w:val="001103D3"/>
    <w:rsid w:val="00123498"/>
    <w:rsid w:val="00140B9C"/>
    <w:rsid w:val="00143077"/>
    <w:rsid w:val="00152339"/>
    <w:rsid w:val="0015584B"/>
    <w:rsid w:val="00156178"/>
    <w:rsid w:val="00186CDD"/>
    <w:rsid w:val="00194678"/>
    <w:rsid w:val="00196567"/>
    <w:rsid w:val="001A5236"/>
    <w:rsid w:val="0021134E"/>
    <w:rsid w:val="0021742F"/>
    <w:rsid w:val="00237629"/>
    <w:rsid w:val="00247FD3"/>
    <w:rsid w:val="00284124"/>
    <w:rsid w:val="002A77E4"/>
    <w:rsid w:val="002C444C"/>
    <w:rsid w:val="002C5BF2"/>
    <w:rsid w:val="002C5DB4"/>
    <w:rsid w:val="002E41EE"/>
    <w:rsid w:val="002F3FBA"/>
    <w:rsid w:val="0032588E"/>
    <w:rsid w:val="00342540"/>
    <w:rsid w:val="00395679"/>
    <w:rsid w:val="003A461A"/>
    <w:rsid w:val="003B254F"/>
    <w:rsid w:val="003B7F89"/>
    <w:rsid w:val="003C046C"/>
    <w:rsid w:val="003E2291"/>
    <w:rsid w:val="003E422A"/>
    <w:rsid w:val="003F4A3E"/>
    <w:rsid w:val="00442987"/>
    <w:rsid w:val="00454F4F"/>
    <w:rsid w:val="00467862"/>
    <w:rsid w:val="004A1394"/>
    <w:rsid w:val="004B3BDD"/>
    <w:rsid w:val="004B7739"/>
    <w:rsid w:val="004C47DC"/>
    <w:rsid w:val="004D6C61"/>
    <w:rsid w:val="004E07EA"/>
    <w:rsid w:val="004E10AC"/>
    <w:rsid w:val="00500407"/>
    <w:rsid w:val="00517934"/>
    <w:rsid w:val="00532CDA"/>
    <w:rsid w:val="00571DA3"/>
    <w:rsid w:val="00571E28"/>
    <w:rsid w:val="00590337"/>
    <w:rsid w:val="005A5ECF"/>
    <w:rsid w:val="005B7566"/>
    <w:rsid w:val="005F7DAD"/>
    <w:rsid w:val="0060407B"/>
    <w:rsid w:val="00623666"/>
    <w:rsid w:val="00633852"/>
    <w:rsid w:val="006360E4"/>
    <w:rsid w:val="0064194D"/>
    <w:rsid w:val="0064594D"/>
    <w:rsid w:val="00655471"/>
    <w:rsid w:val="00667712"/>
    <w:rsid w:val="00671BAD"/>
    <w:rsid w:val="006742B1"/>
    <w:rsid w:val="006A1FB0"/>
    <w:rsid w:val="006A2157"/>
    <w:rsid w:val="006B12F5"/>
    <w:rsid w:val="00710F09"/>
    <w:rsid w:val="007346FC"/>
    <w:rsid w:val="007473E1"/>
    <w:rsid w:val="0079018E"/>
    <w:rsid w:val="00791145"/>
    <w:rsid w:val="007C6B71"/>
    <w:rsid w:val="007D3173"/>
    <w:rsid w:val="007E2DBA"/>
    <w:rsid w:val="007F477F"/>
    <w:rsid w:val="00816120"/>
    <w:rsid w:val="00816712"/>
    <w:rsid w:val="008272B6"/>
    <w:rsid w:val="008324C5"/>
    <w:rsid w:val="008324FD"/>
    <w:rsid w:val="0084321D"/>
    <w:rsid w:val="0085462F"/>
    <w:rsid w:val="00874ED4"/>
    <w:rsid w:val="00876158"/>
    <w:rsid w:val="00885A01"/>
    <w:rsid w:val="00890C45"/>
    <w:rsid w:val="008B501C"/>
    <w:rsid w:val="008B693C"/>
    <w:rsid w:val="008B6C77"/>
    <w:rsid w:val="008E4DD6"/>
    <w:rsid w:val="00903A12"/>
    <w:rsid w:val="00920036"/>
    <w:rsid w:val="00970524"/>
    <w:rsid w:val="0097437D"/>
    <w:rsid w:val="00981EB4"/>
    <w:rsid w:val="009A0F69"/>
    <w:rsid w:val="009C67BC"/>
    <w:rsid w:val="009F7955"/>
    <w:rsid w:val="00A00834"/>
    <w:rsid w:val="00A10C41"/>
    <w:rsid w:val="00A146E5"/>
    <w:rsid w:val="00A221ED"/>
    <w:rsid w:val="00A32DEE"/>
    <w:rsid w:val="00A71655"/>
    <w:rsid w:val="00A91FBE"/>
    <w:rsid w:val="00AA7CC4"/>
    <w:rsid w:val="00AC1DC8"/>
    <w:rsid w:val="00AE6E42"/>
    <w:rsid w:val="00AF303C"/>
    <w:rsid w:val="00AF54E1"/>
    <w:rsid w:val="00B01E36"/>
    <w:rsid w:val="00B330DB"/>
    <w:rsid w:val="00B411D2"/>
    <w:rsid w:val="00B66D17"/>
    <w:rsid w:val="00B754CE"/>
    <w:rsid w:val="00BB1BF0"/>
    <w:rsid w:val="00BC5FB5"/>
    <w:rsid w:val="00BF17FB"/>
    <w:rsid w:val="00C26090"/>
    <w:rsid w:val="00C35473"/>
    <w:rsid w:val="00C41EEE"/>
    <w:rsid w:val="00C50083"/>
    <w:rsid w:val="00C517D1"/>
    <w:rsid w:val="00C82076"/>
    <w:rsid w:val="00C84A84"/>
    <w:rsid w:val="00CB39AE"/>
    <w:rsid w:val="00CD207D"/>
    <w:rsid w:val="00CD6ED6"/>
    <w:rsid w:val="00CF0E7B"/>
    <w:rsid w:val="00D22416"/>
    <w:rsid w:val="00D61AB1"/>
    <w:rsid w:val="00DB6119"/>
    <w:rsid w:val="00DD3A36"/>
    <w:rsid w:val="00DE6631"/>
    <w:rsid w:val="00E15DD0"/>
    <w:rsid w:val="00E3334A"/>
    <w:rsid w:val="00E3658C"/>
    <w:rsid w:val="00E520A6"/>
    <w:rsid w:val="00E84A65"/>
    <w:rsid w:val="00E95D06"/>
    <w:rsid w:val="00EC2493"/>
    <w:rsid w:val="00EC2718"/>
    <w:rsid w:val="00F20BC4"/>
    <w:rsid w:val="00F279E7"/>
    <w:rsid w:val="00F46DEE"/>
    <w:rsid w:val="00F47C74"/>
    <w:rsid w:val="00F54E0E"/>
    <w:rsid w:val="00F703CB"/>
    <w:rsid w:val="00F811FE"/>
    <w:rsid w:val="00F81A76"/>
    <w:rsid w:val="00F8547D"/>
    <w:rsid w:val="00F856E0"/>
    <w:rsid w:val="00F900A9"/>
    <w:rsid w:val="00F93A60"/>
    <w:rsid w:val="00FB06D3"/>
    <w:rsid w:val="00FB1DFF"/>
    <w:rsid w:val="00FB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999BD"/>
  <w15:chartTrackingRefBased/>
  <w15:docId w15:val="{094E4A76-A4D6-4D55-B04B-AFA0AB4C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C41EE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F46D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Char"/>
    <w:semiHidden/>
    <w:unhideWhenUsed/>
    <w:qFormat/>
    <w:rsid w:val="00C41E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C41E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sid w:val="008E4DD6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920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920036"/>
    <w:rPr>
      <w:rFonts w:ascii="Courier New" w:hAnsi="Courier New" w:cs="Courier New"/>
    </w:rPr>
  </w:style>
  <w:style w:type="character" w:customStyle="1" w:styleId="3Char">
    <w:name w:val="Επικεφαλίδα 3 Char"/>
    <w:link w:val="3"/>
    <w:uiPriority w:val="9"/>
    <w:rsid w:val="00F46DEE"/>
    <w:rPr>
      <w:b/>
      <w:bCs/>
      <w:sz w:val="27"/>
      <w:szCs w:val="27"/>
    </w:rPr>
  </w:style>
  <w:style w:type="character" w:styleId="a3">
    <w:name w:val="Strong"/>
    <w:uiPriority w:val="22"/>
    <w:qFormat/>
    <w:rsid w:val="00F46DEE"/>
    <w:rPr>
      <w:b/>
      <w:bCs/>
    </w:rPr>
  </w:style>
  <w:style w:type="paragraph" w:styleId="Web">
    <w:name w:val="Normal (Web)"/>
    <w:basedOn w:val="a"/>
    <w:uiPriority w:val="99"/>
    <w:unhideWhenUsed/>
    <w:rsid w:val="00F46DEE"/>
    <w:pPr>
      <w:spacing w:before="100" w:beforeAutospacing="1" w:after="100" w:afterAutospacing="1"/>
    </w:pPr>
  </w:style>
  <w:style w:type="character" w:customStyle="1" w:styleId="2Char">
    <w:name w:val="Επικεφαλίδα 2 Char"/>
    <w:link w:val="2"/>
    <w:semiHidden/>
    <w:rsid w:val="00C41EE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Char">
    <w:name w:val="Επικεφαλίδα 4 Char"/>
    <w:link w:val="4"/>
    <w:semiHidden/>
    <w:rsid w:val="00C41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semiHidden/>
    <w:rsid w:val="00C41E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xt-danger">
    <w:name w:val="text-danger"/>
    <w:basedOn w:val="a"/>
    <w:rsid w:val="00C41EEE"/>
    <w:pPr>
      <w:spacing w:before="100" w:beforeAutospacing="1" w:after="100" w:afterAutospacing="1"/>
    </w:pPr>
  </w:style>
  <w:style w:type="paragraph" w:customStyle="1" w:styleId="fn">
    <w:name w:val="fn"/>
    <w:basedOn w:val="a"/>
    <w:rsid w:val="00C41EEE"/>
    <w:pPr>
      <w:spacing w:before="100" w:beforeAutospacing="1" w:after="100" w:afterAutospacing="1"/>
    </w:pPr>
  </w:style>
  <w:style w:type="character" w:customStyle="1" w:styleId="street-address">
    <w:name w:val="street-address"/>
    <w:rsid w:val="00C41EEE"/>
  </w:style>
  <w:style w:type="character" w:customStyle="1" w:styleId="locality">
    <w:name w:val="locality"/>
    <w:rsid w:val="00C41EEE"/>
  </w:style>
  <w:style w:type="character" w:customStyle="1" w:styleId="sr-only">
    <w:name w:val="sr-only"/>
    <w:rsid w:val="00C41EEE"/>
  </w:style>
  <w:style w:type="paragraph" w:styleId="a4">
    <w:name w:val="List Paragraph"/>
    <w:basedOn w:val="a"/>
    <w:uiPriority w:val="34"/>
    <w:qFormat/>
    <w:rsid w:val="00CD6ED6"/>
    <w:pPr>
      <w:ind w:left="720"/>
    </w:pPr>
  </w:style>
  <w:style w:type="paragraph" w:customStyle="1" w:styleId="Standard">
    <w:name w:val="Standard"/>
    <w:rsid w:val="008324C5"/>
    <w:pPr>
      <w:widowControl w:val="0"/>
      <w:suppressAutoHyphens/>
      <w:autoSpaceDN w:val="0"/>
      <w:textAlignment w:val="baseline"/>
    </w:pPr>
    <w:rPr>
      <w:rFonts w:ascii="Liberation Serif" w:eastAsia="0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45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03257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4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1372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369263">
                          <w:blockQuote w:val="1"/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10980">
                          <w:blockQuote w:val="1"/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5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22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7699">
                      <w:marLeft w:val="180"/>
                      <w:marRight w:val="18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13025">
                      <w:marLeft w:val="180"/>
                      <w:marRight w:val="18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Δ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Δ</dc:title>
  <dc:subject/>
  <dc:creator>USER</dc:creator>
  <cp:keywords/>
  <dc:description/>
  <cp:lastModifiedBy>Maria Naka</cp:lastModifiedBy>
  <cp:revision>2</cp:revision>
  <cp:lastPrinted>2018-01-24T16:06:00Z</cp:lastPrinted>
  <dcterms:created xsi:type="dcterms:W3CDTF">2021-05-23T15:27:00Z</dcterms:created>
  <dcterms:modified xsi:type="dcterms:W3CDTF">2021-05-23T15:27:00Z</dcterms:modified>
</cp:coreProperties>
</file>